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1F" w:rsidRDefault="00576D6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40"/>
        </w:rPr>
        <w:t>Stehags intresse- och försköningsförening</w:t>
      </w:r>
    </w:p>
    <w:p w:rsidR="00251D1F" w:rsidRPr="008E2546" w:rsidRDefault="00576D6C">
      <w:pPr>
        <w:rPr>
          <w:rFonts w:ascii="Arial" w:eastAsia="Arial" w:hAnsi="Arial" w:cs="Arial"/>
          <w:i/>
          <w:sz w:val="28"/>
        </w:rPr>
      </w:pPr>
      <w:r w:rsidRPr="008E2546">
        <w:rPr>
          <w:rFonts w:ascii="Arial" w:eastAsia="Arial" w:hAnsi="Arial" w:cs="Arial"/>
          <w:i/>
          <w:sz w:val="28"/>
        </w:rPr>
        <w:t xml:space="preserve">Påpekande </w:t>
      </w:r>
      <w:r w:rsidR="00216107" w:rsidRPr="008E2546">
        <w:rPr>
          <w:rFonts w:ascii="Arial" w:eastAsia="Arial" w:hAnsi="Arial" w:cs="Arial"/>
          <w:i/>
          <w:sz w:val="28"/>
        </w:rPr>
        <w:t>vid</w:t>
      </w:r>
      <w:r w:rsidRPr="008E2546">
        <w:rPr>
          <w:rFonts w:ascii="Arial" w:eastAsia="Arial" w:hAnsi="Arial" w:cs="Arial"/>
          <w:i/>
          <w:sz w:val="28"/>
        </w:rPr>
        <w:t xml:space="preserve"> granskning av Stehag 5:118</w:t>
      </w:r>
    </w:p>
    <w:p w:rsidR="00251D1F" w:rsidRDefault="00251D1F">
      <w:pPr>
        <w:rPr>
          <w:rFonts w:ascii="Arial" w:eastAsia="Arial" w:hAnsi="Arial" w:cs="Arial"/>
        </w:rPr>
      </w:pPr>
    </w:p>
    <w:p w:rsidR="00251D1F" w:rsidRPr="00216107" w:rsidRDefault="00576D6C">
      <w:pPr>
        <w:rPr>
          <w:rFonts w:ascii="Arial" w:eastAsia="Arial" w:hAnsi="Arial" w:cs="Arial"/>
          <w:b/>
          <w:sz w:val="28"/>
        </w:rPr>
      </w:pPr>
      <w:r w:rsidRPr="00216107">
        <w:rPr>
          <w:rFonts w:ascii="Arial" w:eastAsia="Arial" w:hAnsi="Arial" w:cs="Arial"/>
          <w:b/>
          <w:sz w:val="28"/>
        </w:rPr>
        <w:t>Gång- och cykelvägar för barn</w:t>
      </w:r>
    </w:p>
    <w:p w:rsidR="00251D1F" w:rsidRDefault="00576D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Intresseföreningen påpekade i sitt förra yttrande att planområdet</w:t>
      </w:r>
      <w:r w:rsidR="0021610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anslutningspunkter inte erbjuder någon säker gång- och cykelväg till vare sig skola, förskola, pågatå</w:t>
      </w:r>
      <w:r w:rsidR="00216107"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>station, idrottsplats eller affär. De föreslagna anslutningspunkterna är:</w:t>
      </w:r>
    </w:p>
    <w:p w:rsidR="00251D1F" w:rsidRDefault="00576D6C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i/>
        </w:rPr>
        <w:t>1. GC-anslutning västerut, via Gruvbacken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</w:rPr>
        <w:t xml:space="preserve">Denna anslutning leder till vad som idag </w:t>
      </w:r>
      <w:r w:rsidR="00216107">
        <w:rPr>
          <w:rFonts w:ascii="Arial" w:eastAsia="Arial" w:hAnsi="Arial" w:cs="Arial"/>
        </w:rPr>
        <w:t>är Stehags</w:t>
      </w:r>
      <w:r>
        <w:rPr>
          <w:rFonts w:ascii="Arial" w:eastAsia="Arial" w:hAnsi="Arial" w:cs="Arial"/>
        </w:rPr>
        <w:t xml:space="preserve"> farligaste passage för GC-trafik: korsningen Gruvback</w:t>
      </w:r>
      <w:r w:rsidR="00216107">
        <w:rPr>
          <w:rFonts w:ascii="Arial" w:eastAsia="Arial" w:hAnsi="Arial" w:cs="Arial"/>
        </w:rPr>
        <w:t>en/Smedbacken/Värlingevägen. I backen där</w:t>
      </w:r>
      <w:r>
        <w:rPr>
          <w:rFonts w:ascii="Arial" w:eastAsia="Arial" w:hAnsi="Arial" w:cs="Arial"/>
        </w:rPr>
        <w:t xml:space="preserve"> sker det idag nästan dagligen incidenter mellan bilar och barn till fots, barn på cykel eller barn på elskoter. Det är en situation som i princip skapades genom Stehags två senaste expansioner om totalt 100 bostäder söder om Skytteskogen. Det vore omdömeslöst att ansluta GC-trafiken från ytterliga</w:t>
      </w:r>
      <w:r w:rsidR="00216107">
        <w:rPr>
          <w:rFonts w:ascii="Arial" w:eastAsia="Arial" w:hAnsi="Arial" w:cs="Arial"/>
        </w:rPr>
        <w:t>re 170 bostäder till denna punkt, utan att först vidta säkerhetshöjande åtgärder</w:t>
      </w:r>
      <w:r>
        <w:rPr>
          <w:rFonts w:ascii="Arial" w:eastAsia="Arial" w:hAnsi="Arial" w:cs="Arial"/>
        </w:rPr>
        <w:t>.</w:t>
      </w:r>
    </w:p>
    <w:p w:rsidR="00251D1F" w:rsidRDefault="00576D6C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216107">
        <w:rPr>
          <w:rFonts w:ascii="Arial" w:eastAsia="Arial" w:hAnsi="Arial" w:cs="Arial"/>
          <w:b/>
          <w:i/>
        </w:rPr>
        <w:t>2. GC-anslutning</w:t>
      </w:r>
      <w:r>
        <w:rPr>
          <w:rFonts w:ascii="Arial" w:eastAsia="Arial" w:hAnsi="Arial" w:cs="Arial"/>
          <w:b/>
          <w:i/>
        </w:rPr>
        <w:t xml:space="preserve"> österut, till GC-banan genom viadukten</w:t>
      </w:r>
      <w:r w:rsidR="00216107">
        <w:rPr>
          <w:rFonts w:ascii="Arial" w:eastAsia="Arial" w:hAnsi="Arial" w:cs="Arial"/>
          <w:b/>
          <w:i/>
        </w:rPr>
        <w:t>, vid</w:t>
      </w:r>
      <w:r>
        <w:rPr>
          <w:rFonts w:ascii="Arial" w:eastAsia="Arial" w:hAnsi="Arial" w:cs="Arial"/>
          <w:b/>
          <w:i/>
        </w:rPr>
        <w:t xml:space="preserve"> väg 1314</w:t>
      </w:r>
      <w:r>
        <w:rPr>
          <w:rFonts w:ascii="Arial" w:eastAsia="Arial" w:hAnsi="Arial" w:cs="Arial"/>
        </w:rPr>
        <w:t>. Denna anslutning leder ingenstans. GC-vägen slutar i en 70-vägskorsning med kraftigt skymd sikt, trafikerad av tung trafik</w:t>
      </w:r>
      <w:r w:rsidR="00216107">
        <w:rPr>
          <w:rFonts w:ascii="Arial" w:eastAsia="Arial" w:hAnsi="Arial" w:cs="Arial"/>
        </w:rPr>
        <w:t xml:space="preserve"> som</w:t>
      </w:r>
      <w:r>
        <w:rPr>
          <w:rFonts w:ascii="Arial" w:eastAsia="Arial" w:hAnsi="Arial" w:cs="Arial"/>
        </w:rPr>
        <w:t xml:space="preserve"> leds hit på gru</w:t>
      </w:r>
      <w:bookmarkStart w:id="0" w:name="_GoBack"/>
      <w:bookmarkEnd w:id="0"/>
      <w:r>
        <w:rPr>
          <w:rFonts w:ascii="Arial" w:eastAsia="Arial" w:hAnsi="Arial" w:cs="Arial"/>
        </w:rPr>
        <w:t xml:space="preserve">nd av viaduktens höga </w:t>
      </w:r>
      <w:r w:rsidR="00216107">
        <w:rPr>
          <w:rFonts w:ascii="Arial" w:eastAsia="Arial" w:hAnsi="Arial" w:cs="Arial"/>
        </w:rPr>
        <w:t>friahöjd</w:t>
      </w:r>
      <w:r>
        <w:rPr>
          <w:rFonts w:ascii="Arial" w:eastAsia="Arial" w:hAnsi="Arial" w:cs="Arial"/>
        </w:rPr>
        <w:t>.</w:t>
      </w:r>
    </w:p>
    <w:p w:rsidR="00251D1F" w:rsidRDefault="00576D6C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u w:val="single"/>
        </w:rPr>
        <w:t>Det är därför föreningens åsikt att kommunen idag inte kan säkerställa en för barn säker GC-väg till och från planområdet och att kommunen därför, med hänsyn till</w:t>
      </w:r>
      <w:r w:rsidR="00216107">
        <w:rPr>
          <w:rFonts w:ascii="Arial" w:eastAsia="Arial" w:hAnsi="Arial" w:cs="Arial"/>
          <w:i/>
          <w:u w:val="single"/>
        </w:rPr>
        <w:t xml:space="preserve"> Lag (</w:t>
      </w:r>
      <w:proofErr w:type="gramStart"/>
      <w:r w:rsidR="00216107">
        <w:rPr>
          <w:rFonts w:ascii="Arial" w:eastAsia="Arial" w:hAnsi="Arial" w:cs="Arial"/>
          <w:i/>
          <w:u w:val="single"/>
        </w:rPr>
        <w:t>2018:1197</w:t>
      </w:r>
      <w:proofErr w:type="gramEnd"/>
      <w:r w:rsidR="00216107">
        <w:rPr>
          <w:rFonts w:ascii="Arial" w:eastAsia="Arial" w:hAnsi="Arial" w:cs="Arial"/>
          <w:i/>
          <w:u w:val="single"/>
        </w:rPr>
        <w:t>) om Förenta nationernas konvention om barns rättigheter</w:t>
      </w:r>
      <w:r>
        <w:rPr>
          <w:rFonts w:ascii="Arial" w:eastAsia="Arial" w:hAnsi="Arial" w:cs="Arial"/>
          <w:i/>
          <w:u w:val="single"/>
        </w:rPr>
        <w:t>, ej kan anta planen förrän åtgärder har vidtagits.</w:t>
      </w:r>
    </w:p>
    <w:p w:rsidR="00251D1F" w:rsidRDefault="00576D6C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Det finns möjliga lösningar, varav några framfördes av föreningen i föregående remissvar:</w:t>
      </w:r>
    </w:p>
    <w:p w:rsidR="00251D1F" w:rsidRDefault="00576D6C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   1. Förläng GC-banan i punkten 2 ovan med 400 m via Blegels gård</w:t>
      </w:r>
      <w:r>
        <w:rPr>
          <w:rFonts w:ascii="Arial" w:eastAsia="Arial" w:hAnsi="Arial" w:cs="Arial"/>
        </w:rPr>
        <w:t>, vidare västerut till Hasslebo förskola. Därifrån nås via befintliga GC-banor eller bygator: Stehagskolan, Hasslebos och Torsholkens förskolor, idrottsplatsen, FK Tors gym och skatboardramp samt mataffären. Huvuddelen i anspråkstagen mark skulle vara allmän platsmark.</w:t>
      </w:r>
    </w:p>
    <w:p w:rsidR="00251D1F" w:rsidRDefault="00576D6C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   2. Rita ett reservat och bygg en GC-bana söderut till bostadsområdet söder om Skytteskogen och Blåsippans förskola</w:t>
      </w:r>
      <w:r>
        <w:rPr>
          <w:rFonts w:ascii="Arial" w:eastAsia="Arial" w:hAnsi="Arial" w:cs="Arial"/>
        </w:rPr>
        <w:t>. Föreningen noterar att även Miljö- och samhällsbyggnadsnämnden identifierat behovet av en sådan GC-väg.</w:t>
      </w:r>
    </w:p>
    <w:p w:rsidR="00251D1F" w:rsidRDefault="00576D6C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   3. Skapa en säker miljö för GC-trafik längs med Smedbacken/Värlingevägen</w:t>
      </w:r>
      <w:r>
        <w:rPr>
          <w:rFonts w:ascii="Arial" w:eastAsia="Arial" w:hAnsi="Arial" w:cs="Arial"/>
        </w:rPr>
        <w:t>.</w:t>
      </w:r>
    </w:p>
    <w:p w:rsidR="00251D1F" w:rsidRDefault="00251D1F">
      <w:pPr>
        <w:rPr>
          <w:rFonts w:ascii="Arial" w:eastAsia="Arial" w:hAnsi="Arial" w:cs="Arial"/>
        </w:rPr>
      </w:pPr>
    </w:p>
    <w:p w:rsidR="009F1EF2" w:rsidRDefault="009F1EF2">
      <w:pPr>
        <w:rPr>
          <w:rFonts w:ascii="Arial" w:eastAsia="Arial" w:hAnsi="Arial" w:cs="Arial"/>
          <w:b/>
          <w:sz w:val="28"/>
        </w:rPr>
      </w:pPr>
    </w:p>
    <w:p w:rsidR="009F1EF2" w:rsidRDefault="009F1EF2">
      <w:pPr>
        <w:rPr>
          <w:rFonts w:ascii="Arial" w:eastAsia="Arial" w:hAnsi="Arial" w:cs="Arial"/>
          <w:b/>
          <w:sz w:val="28"/>
        </w:rPr>
      </w:pPr>
    </w:p>
    <w:p w:rsidR="00251D1F" w:rsidRPr="002A76D4" w:rsidRDefault="00576D6C">
      <w:pPr>
        <w:rPr>
          <w:rFonts w:ascii="Arial" w:eastAsia="Arial" w:hAnsi="Arial" w:cs="Arial"/>
          <w:sz w:val="28"/>
        </w:rPr>
      </w:pPr>
      <w:r w:rsidRPr="002A76D4">
        <w:rPr>
          <w:rFonts w:ascii="Arial" w:eastAsia="Arial" w:hAnsi="Arial" w:cs="Arial"/>
          <w:b/>
          <w:sz w:val="28"/>
        </w:rPr>
        <w:lastRenderedPageBreak/>
        <w:t>Jordbruksmark</w:t>
      </w:r>
    </w:p>
    <w:p w:rsidR="00251D1F" w:rsidRDefault="00576D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Om trafiken till och från området med hänsyn till vad som skrivits ovan behöver ske med bil, faller vidare ett flertal av argumenten</w:t>
      </w:r>
      <w:r w:rsidR="002A76D4">
        <w:rPr>
          <w:rFonts w:ascii="Arial" w:eastAsia="Arial" w:hAnsi="Arial" w:cs="Arial"/>
        </w:rPr>
        <w:t xml:space="preserve"> (närhet till kollektrafik, skola och förskola)</w:t>
      </w:r>
      <w:r>
        <w:rPr>
          <w:rFonts w:ascii="Arial" w:eastAsia="Arial" w:hAnsi="Arial" w:cs="Arial"/>
        </w:rPr>
        <w:t xml:space="preserve"> till varför kommunen anser sig kunna tillåta ett </w:t>
      </w:r>
      <w:r w:rsidR="002A76D4">
        <w:rPr>
          <w:rFonts w:ascii="Arial" w:eastAsia="Arial" w:hAnsi="Arial" w:cs="Arial"/>
        </w:rPr>
        <w:t xml:space="preserve">undantag mot Miljöbalkens 3 kap. 4 §. </w:t>
      </w:r>
    </w:p>
    <w:p w:rsidR="00251D1F" w:rsidRDefault="00251D1F">
      <w:pPr>
        <w:rPr>
          <w:rFonts w:ascii="Arial" w:eastAsia="Arial" w:hAnsi="Arial" w:cs="Arial"/>
          <w:b/>
        </w:rPr>
      </w:pPr>
    </w:p>
    <w:p w:rsidR="00251D1F" w:rsidRPr="002A76D4" w:rsidRDefault="00576D6C">
      <w:pPr>
        <w:rPr>
          <w:rFonts w:ascii="Arial" w:eastAsia="Arial" w:hAnsi="Arial" w:cs="Arial"/>
          <w:sz w:val="24"/>
        </w:rPr>
      </w:pPr>
      <w:r w:rsidRPr="002A76D4">
        <w:rPr>
          <w:rFonts w:ascii="Arial" w:eastAsia="Arial" w:hAnsi="Arial" w:cs="Arial"/>
          <w:b/>
          <w:sz w:val="28"/>
        </w:rPr>
        <w:t>Korsningen Stationsvägen/Kärrstorpsvägen/Smedbacken</w:t>
      </w:r>
    </w:p>
    <w:p w:rsidR="00251D1F" w:rsidRDefault="00576D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Föreningen anser att </w:t>
      </w:r>
      <w:r>
        <w:rPr>
          <w:rFonts w:ascii="Arial" w:eastAsia="Arial" w:hAnsi="Arial" w:cs="Arial"/>
          <w:i/>
        </w:rPr>
        <w:t xml:space="preserve">Swecos bedömning </w:t>
      </w:r>
      <w:r w:rsidR="002A76D4">
        <w:rPr>
          <w:rFonts w:ascii="Arial" w:eastAsia="Arial" w:hAnsi="Arial" w:cs="Arial"/>
          <w:i/>
        </w:rPr>
        <w:t xml:space="preserve">av </w:t>
      </w:r>
      <w:r>
        <w:rPr>
          <w:rFonts w:ascii="Arial" w:eastAsia="Arial" w:hAnsi="Arial" w:cs="Arial"/>
          <w:i/>
        </w:rPr>
        <w:t>Stationsvägen</w:t>
      </w:r>
      <w:r w:rsidR="002A76D4">
        <w:rPr>
          <w:rFonts w:ascii="Arial" w:eastAsia="Arial" w:hAnsi="Arial" w:cs="Arial"/>
          <w:i/>
        </w:rPr>
        <w:t>s kapacitet</w:t>
      </w:r>
      <w:r>
        <w:rPr>
          <w:rFonts w:ascii="Arial" w:eastAsia="Arial" w:hAnsi="Arial" w:cs="Arial"/>
          <w:i/>
        </w:rPr>
        <w:t xml:space="preserve"> är felaktig</w:t>
      </w:r>
      <w:r w:rsidR="006948EE">
        <w:rPr>
          <w:rFonts w:ascii="Arial" w:eastAsia="Arial" w:hAnsi="Arial" w:cs="Arial"/>
        </w:rPr>
        <w:t>,</w:t>
      </w:r>
      <w:r w:rsidR="002A76D4">
        <w:rPr>
          <w:rFonts w:ascii="Arial" w:eastAsia="Arial" w:hAnsi="Arial" w:cs="Arial"/>
        </w:rPr>
        <w:t xml:space="preserve"> särskilt</w:t>
      </w:r>
      <w:r>
        <w:rPr>
          <w:rFonts w:ascii="Arial" w:eastAsia="Arial" w:hAnsi="Arial" w:cs="Arial"/>
        </w:rPr>
        <w:t xml:space="preserve"> </w:t>
      </w:r>
      <w:r w:rsidR="006948EE">
        <w:rPr>
          <w:rFonts w:ascii="Arial" w:eastAsia="Arial" w:hAnsi="Arial" w:cs="Arial"/>
        </w:rPr>
        <w:t xml:space="preserve">avseende </w:t>
      </w:r>
      <w:r>
        <w:rPr>
          <w:rFonts w:ascii="Arial" w:eastAsia="Arial" w:hAnsi="Arial" w:cs="Arial"/>
        </w:rPr>
        <w:t>korsningen Stationsvägen/Kärrstorpsvägen/Smedbacken. Detta av två anledningar:</w:t>
      </w:r>
    </w:p>
    <w:p w:rsidR="006948EE" w:rsidRDefault="00576D6C" w:rsidP="006948EE">
      <w:pPr>
        <w:pStyle w:val="Liststycke"/>
        <w:numPr>
          <w:ilvl w:val="0"/>
          <w:numId w:val="1"/>
        </w:numPr>
        <w:rPr>
          <w:rFonts w:ascii="Arial" w:eastAsia="Arial" w:hAnsi="Arial" w:cs="Arial"/>
        </w:rPr>
      </w:pPr>
      <w:r w:rsidRPr="002A76D4">
        <w:rPr>
          <w:rFonts w:ascii="Arial" w:eastAsia="Arial" w:hAnsi="Arial" w:cs="Arial"/>
          <w:b/>
          <w:i/>
        </w:rPr>
        <w:t>Korsningens utformning</w:t>
      </w:r>
      <w:r w:rsidRPr="002A76D4">
        <w:rPr>
          <w:rFonts w:ascii="Arial" w:eastAsia="Arial" w:hAnsi="Arial" w:cs="Arial"/>
        </w:rPr>
        <w:t xml:space="preserve">. </w:t>
      </w:r>
    </w:p>
    <w:p w:rsidR="006948EE" w:rsidRDefault="008E2546" w:rsidP="006948EE">
      <w:pPr>
        <w:pStyle w:val="Liststycke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576D6C" w:rsidRPr="006948EE">
        <w:rPr>
          <w:rFonts w:ascii="Arial" w:eastAsia="Arial" w:hAnsi="Arial" w:cs="Arial"/>
        </w:rPr>
        <w:t xml:space="preserve">Passagen genom viadukten är enfilig för både fordon och för GC-trafik. Sikten är dessutom sådan att en </w:t>
      </w:r>
      <w:r w:rsidR="00216107" w:rsidRPr="006948EE">
        <w:rPr>
          <w:rFonts w:ascii="Arial" w:eastAsia="Arial" w:hAnsi="Arial" w:cs="Arial"/>
        </w:rPr>
        <w:t>bilförare först</w:t>
      </w:r>
      <w:r w:rsidR="00576D6C" w:rsidRPr="006948EE">
        <w:rPr>
          <w:rFonts w:ascii="Arial" w:eastAsia="Arial" w:hAnsi="Arial" w:cs="Arial"/>
        </w:rPr>
        <w:t xml:space="preserve"> efter att har kört ut i korsningen vet om hen har</w:t>
      </w:r>
      <w:r w:rsidR="002A76D4" w:rsidRPr="006948EE">
        <w:rPr>
          <w:rFonts w:ascii="Arial" w:eastAsia="Arial" w:hAnsi="Arial" w:cs="Arial"/>
        </w:rPr>
        <w:t xml:space="preserve"> att lämna företräde eller inte. Det </w:t>
      </w:r>
      <w:r w:rsidR="00576D6C" w:rsidRPr="006948EE">
        <w:rPr>
          <w:rFonts w:ascii="Arial" w:eastAsia="Arial" w:hAnsi="Arial" w:cs="Arial"/>
        </w:rPr>
        <w:t xml:space="preserve">leder </w:t>
      </w:r>
      <w:r w:rsidR="006948EE" w:rsidRPr="006948EE">
        <w:rPr>
          <w:rFonts w:ascii="Arial" w:eastAsia="Arial" w:hAnsi="Arial" w:cs="Arial"/>
        </w:rPr>
        <w:t xml:space="preserve">ofta </w:t>
      </w:r>
      <w:r w:rsidR="00576D6C" w:rsidRPr="006948EE">
        <w:rPr>
          <w:rFonts w:ascii="Arial" w:eastAsia="Arial" w:hAnsi="Arial" w:cs="Arial"/>
        </w:rPr>
        <w:t xml:space="preserve">till att bilar behöver backa. </w:t>
      </w:r>
    </w:p>
    <w:p w:rsidR="00576D6C" w:rsidRDefault="008E2546" w:rsidP="00576D6C">
      <w:pPr>
        <w:pStyle w:val="Liststycke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576D6C" w:rsidRPr="00576D6C">
        <w:rPr>
          <w:rFonts w:ascii="Arial" w:eastAsia="Arial" w:hAnsi="Arial" w:cs="Arial"/>
        </w:rPr>
        <w:t xml:space="preserve">Körbanan på respektive sida av viadukten utgörs av nedförsbackar. </w:t>
      </w:r>
      <w:r w:rsidR="006948EE" w:rsidRPr="00576D6C">
        <w:rPr>
          <w:rFonts w:ascii="Arial" w:eastAsia="Arial" w:hAnsi="Arial" w:cs="Arial"/>
        </w:rPr>
        <w:t xml:space="preserve">Smedbacken smalnar av sista biten fram till korsningen och saknar trottoar. </w:t>
      </w:r>
    </w:p>
    <w:p w:rsidR="00576D6C" w:rsidRDefault="008E2546" w:rsidP="00576D6C">
      <w:pPr>
        <w:pStyle w:val="Liststycke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576D6C" w:rsidRPr="00576D6C">
        <w:rPr>
          <w:rFonts w:ascii="Arial" w:eastAsia="Arial" w:hAnsi="Arial" w:cs="Arial"/>
        </w:rPr>
        <w:t xml:space="preserve">På </w:t>
      </w:r>
      <w:r w:rsidR="006948EE" w:rsidRPr="00576D6C">
        <w:rPr>
          <w:rFonts w:ascii="Arial" w:eastAsia="Arial" w:hAnsi="Arial" w:cs="Arial"/>
        </w:rPr>
        <w:t>södra</w:t>
      </w:r>
      <w:r w:rsidR="00576D6C" w:rsidRPr="00576D6C">
        <w:rPr>
          <w:rFonts w:ascii="Arial" w:eastAsia="Arial" w:hAnsi="Arial" w:cs="Arial"/>
        </w:rPr>
        <w:t xml:space="preserve"> sidan ansluter Thulevägen med biltrafik till</w:t>
      </w:r>
      <w:r w:rsidR="006948EE" w:rsidRPr="00576D6C">
        <w:rPr>
          <w:rFonts w:ascii="Arial" w:eastAsia="Arial" w:hAnsi="Arial" w:cs="Arial"/>
        </w:rPr>
        <w:t xml:space="preserve"> och från p</w:t>
      </w:r>
      <w:r>
        <w:rPr>
          <w:rFonts w:ascii="Arial" w:eastAsia="Arial" w:hAnsi="Arial" w:cs="Arial"/>
        </w:rPr>
        <w:t>endlarparkeringen samt GC-stråken</w:t>
      </w:r>
      <w:r w:rsidR="00576D6C" w:rsidRPr="00576D6C">
        <w:rPr>
          <w:rFonts w:ascii="Arial" w:eastAsia="Arial" w:hAnsi="Arial" w:cs="Arial"/>
        </w:rPr>
        <w:t xml:space="preserve"> från byns sydvästra hörn. </w:t>
      </w:r>
    </w:p>
    <w:p w:rsidR="00576D6C" w:rsidRDefault="008E2546" w:rsidP="00576D6C">
      <w:pPr>
        <w:pStyle w:val="Liststycke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576D6C" w:rsidRPr="00576D6C">
        <w:rPr>
          <w:rFonts w:ascii="Arial" w:eastAsia="Arial" w:hAnsi="Arial" w:cs="Arial"/>
        </w:rPr>
        <w:t>Gångbanan längs med spåren österöver anslute</w:t>
      </w:r>
      <w:r w:rsidR="00576D6C">
        <w:rPr>
          <w:rFonts w:ascii="Arial" w:eastAsia="Arial" w:hAnsi="Arial" w:cs="Arial"/>
        </w:rPr>
        <w:t>r till Smedbacken direkt söder om</w:t>
      </w:r>
      <w:r w:rsidR="00576D6C" w:rsidRPr="00576D6C">
        <w:rPr>
          <w:rFonts w:ascii="Arial" w:eastAsia="Arial" w:hAnsi="Arial" w:cs="Arial"/>
        </w:rPr>
        <w:t xml:space="preserve"> viadukten. </w:t>
      </w:r>
    </w:p>
    <w:p w:rsidR="00576D6C" w:rsidRDefault="008E2546" w:rsidP="00576D6C">
      <w:pPr>
        <w:pStyle w:val="Liststycke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576D6C">
        <w:rPr>
          <w:rFonts w:ascii="Arial" w:eastAsia="Arial" w:hAnsi="Arial" w:cs="Arial"/>
        </w:rPr>
        <w:t xml:space="preserve">På norra sidan, </w:t>
      </w:r>
      <w:r w:rsidR="00576D6C" w:rsidRPr="00576D6C">
        <w:rPr>
          <w:rFonts w:ascii="Arial" w:eastAsia="Arial" w:hAnsi="Arial" w:cs="Arial"/>
        </w:rPr>
        <w:t xml:space="preserve">över Kärrstorpsvägen, ligger </w:t>
      </w:r>
      <w:r>
        <w:rPr>
          <w:rFonts w:ascii="Arial" w:eastAsia="Arial" w:hAnsi="Arial" w:cs="Arial"/>
        </w:rPr>
        <w:t xml:space="preserve">ett </w:t>
      </w:r>
      <w:r w:rsidR="00576D6C" w:rsidRPr="00576D6C">
        <w:rPr>
          <w:rFonts w:ascii="Arial" w:eastAsia="Arial" w:hAnsi="Arial" w:cs="Arial"/>
        </w:rPr>
        <w:t>övergångställe</w:t>
      </w:r>
      <w:r w:rsidR="00576D6C">
        <w:rPr>
          <w:rFonts w:ascii="Arial" w:eastAsia="Arial" w:hAnsi="Arial" w:cs="Arial"/>
        </w:rPr>
        <w:t xml:space="preserve"> som </w:t>
      </w:r>
      <w:r w:rsidR="002E4FFB">
        <w:rPr>
          <w:rFonts w:ascii="Arial" w:eastAsia="Arial" w:hAnsi="Arial" w:cs="Arial"/>
        </w:rPr>
        <w:t>frekvent</w:t>
      </w:r>
      <w:r w:rsidR="00576D6C">
        <w:rPr>
          <w:rFonts w:ascii="Arial" w:eastAsia="Arial" w:hAnsi="Arial" w:cs="Arial"/>
        </w:rPr>
        <w:t xml:space="preserve"> </w:t>
      </w:r>
      <w:proofErr w:type="gramStart"/>
      <w:r w:rsidR="00576D6C">
        <w:rPr>
          <w:rFonts w:ascii="Arial" w:eastAsia="Arial" w:hAnsi="Arial" w:cs="Arial"/>
        </w:rPr>
        <w:t>nyttjas</w:t>
      </w:r>
      <w:proofErr w:type="gramEnd"/>
      <w:r w:rsidR="00576D6C">
        <w:rPr>
          <w:rFonts w:ascii="Arial" w:eastAsia="Arial" w:hAnsi="Arial" w:cs="Arial"/>
        </w:rPr>
        <w:t xml:space="preserve"> av barn på sin väg till skolan</w:t>
      </w:r>
      <w:r w:rsidR="00576D6C" w:rsidRPr="00576D6C">
        <w:rPr>
          <w:rFonts w:ascii="Arial" w:eastAsia="Arial" w:hAnsi="Arial" w:cs="Arial"/>
        </w:rPr>
        <w:t xml:space="preserve">. </w:t>
      </w:r>
    </w:p>
    <w:p w:rsidR="00251D1F" w:rsidRPr="00576D6C" w:rsidRDefault="00576D6C" w:rsidP="00576D6C">
      <w:pPr>
        <w:pStyle w:val="Liststycke"/>
        <w:ind w:left="1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Pr="00576D6C">
        <w:rPr>
          <w:rFonts w:ascii="Arial" w:eastAsia="Arial" w:hAnsi="Arial" w:cs="Arial"/>
        </w:rPr>
        <w:t>På denna plats möts ALL trafik som ska förflytta sig mellan byns båda halvor (bilar, gående, cyklar, rese</w:t>
      </w:r>
      <w:r w:rsidR="008E2546">
        <w:rPr>
          <w:rFonts w:ascii="Arial" w:eastAsia="Arial" w:hAnsi="Arial" w:cs="Arial"/>
        </w:rPr>
        <w:t>n</w:t>
      </w:r>
      <w:r w:rsidRPr="00576D6C">
        <w:rPr>
          <w:rFonts w:ascii="Arial" w:eastAsia="Arial" w:hAnsi="Arial" w:cs="Arial"/>
        </w:rPr>
        <w:t xml:space="preserve">ärer </w:t>
      </w:r>
      <w:r w:rsidR="008E2546">
        <w:rPr>
          <w:rFonts w:ascii="Arial" w:eastAsia="Arial" w:hAnsi="Arial" w:cs="Arial"/>
        </w:rPr>
        <w:t>till/</w:t>
      </w:r>
      <w:r w:rsidRPr="00576D6C">
        <w:rPr>
          <w:rFonts w:ascii="Arial" w:eastAsia="Arial" w:hAnsi="Arial" w:cs="Arial"/>
        </w:rPr>
        <w:t xml:space="preserve">från </w:t>
      </w:r>
      <w:r w:rsidR="008E2546">
        <w:rPr>
          <w:rFonts w:ascii="Arial" w:eastAsia="Arial" w:hAnsi="Arial" w:cs="Arial"/>
        </w:rPr>
        <w:t>region</w:t>
      </w:r>
      <w:r w:rsidRPr="00576D6C">
        <w:rPr>
          <w:rFonts w:ascii="Arial" w:eastAsia="Arial" w:hAnsi="Arial" w:cs="Arial"/>
        </w:rPr>
        <w:t>bussen, tågresenärer som ska snabbt byta perrong, skolbarn från</w:t>
      </w:r>
      <w:r>
        <w:rPr>
          <w:rFonts w:ascii="Arial" w:eastAsia="Arial" w:hAnsi="Arial" w:cs="Arial"/>
        </w:rPr>
        <w:t xml:space="preserve"> byns södra sida). Sammantaget blir</w:t>
      </w:r>
      <w:r w:rsidRPr="00576D6C">
        <w:rPr>
          <w:rFonts w:ascii="Arial" w:eastAsia="Arial" w:hAnsi="Arial" w:cs="Arial"/>
        </w:rPr>
        <w:t xml:space="preserve"> trafiksituationen under rusningstid kaotisk.</w:t>
      </w:r>
    </w:p>
    <w:p w:rsidR="00251D1F" w:rsidRDefault="00576D6C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   2. Den beräknade trafikbelastningen redovisas som utslagen per timme</w:t>
      </w:r>
      <w:r>
        <w:rPr>
          <w:rFonts w:ascii="Arial" w:eastAsia="Arial" w:hAnsi="Arial" w:cs="Arial"/>
        </w:rPr>
        <w:t>. Stehag är ett utpräglat pendlarsamhälle och biltrafiken styrs i sin helhet utav skolans tider samt Pågatågens avgångar. Därför blir det missvisande när traf</w:t>
      </w:r>
      <w:r w:rsidR="008E2546">
        <w:rPr>
          <w:rFonts w:ascii="Arial" w:eastAsia="Arial" w:hAnsi="Arial" w:cs="Arial"/>
        </w:rPr>
        <w:t>ikintensiteten slås ut</w:t>
      </w:r>
      <w:r>
        <w:rPr>
          <w:rFonts w:ascii="Arial" w:eastAsia="Arial" w:hAnsi="Arial" w:cs="Arial"/>
        </w:rPr>
        <w:t xml:space="preserve">, när huvudparten av trafiken sker under </w:t>
      </w:r>
      <w:r w:rsidR="008E2546">
        <w:rPr>
          <w:rFonts w:ascii="Arial" w:eastAsia="Arial" w:hAnsi="Arial" w:cs="Arial"/>
        </w:rPr>
        <w:t>korta perioder av en timme</w:t>
      </w:r>
      <w:r>
        <w:rPr>
          <w:rFonts w:ascii="Arial" w:eastAsia="Arial" w:hAnsi="Arial" w:cs="Arial"/>
        </w:rPr>
        <w:t>.</w:t>
      </w:r>
    </w:p>
    <w:p w:rsidR="00251D1F" w:rsidRDefault="00251D1F">
      <w:pPr>
        <w:rPr>
          <w:rFonts w:ascii="Arial" w:eastAsia="Arial" w:hAnsi="Arial" w:cs="Arial"/>
        </w:rPr>
      </w:pPr>
    </w:p>
    <w:p w:rsidR="00251D1F" w:rsidRDefault="00251D1F">
      <w:pPr>
        <w:rPr>
          <w:rFonts w:ascii="Arial" w:eastAsia="Arial" w:hAnsi="Arial" w:cs="Arial"/>
          <w:b/>
        </w:rPr>
      </w:pPr>
    </w:p>
    <w:sectPr w:rsidR="00251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407B6"/>
    <w:multiLevelType w:val="multilevel"/>
    <w:tmpl w:val="8242953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  <w:i/>
      </w:rPr>
    </w:lvl>
    <w:lvl w:ilvl="1">
      <w:start w:val="1"/>
      <w:numFmt w:val="decimal"/>
      <w:lvlText w:val="1.%2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1D1F"/>
    <w:rsid w:val="00216107"/>
    <w:rsid w:val="00251D1F"/>
    <w:rsid w:val="002A76D4"/>
    <w:rsid w:val="002E4FFB"/>
    <w:rsid w:val="00576D6C"/>
    <w:rsid w:val="006948EE"/>
    <w:rsid w:val="008E2546"/>
    <w:rsid w:val="009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2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646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</cp:lastModifiedBy>
  <cp:revision>5</cp:revision>
  <dcterms:created xsi:type="dcterms:W3CDTF">2023-11-28T11:06:00Z</dcterms:created>
  <dcterms:modified xsi:type="dcterms:W3CDTF">2023-11-29T14:39:00Z</dcterms:modified>
</cp:coreProperties>
</file>